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4EE0A" w14:textId="723D9BB4" w:rsidR="00AA5865" w:rsidRPr="005C35DF" w:rsidRDefault="00AA5865" w:rsidP="00AA5865">
      <w:pPr>
        <w:pStyle w:val="Heading1"/>
        <w:bidi/>
        <w:rPr>
          <w:sz w:val="28"/>
          <w:szCs w:val="28"/>
          <w:rtl/>
        </w:rPr>
      </w:pPr>
      <w:r w:rsidRPr="005C35DF">
        <w:rPr>
          <w:rFonts w:hint="cs"/>
          <w:sz w:val="28"/>
          <w:szCs w:val="28"/>
          <w:rtl/>
        </w:rPr>
        <w:t xml:space="preserve">בענין איסור השמעת קול </w:t>
      </w:r>
    </w:p>
    <w:p w14:paraId="408B3D94" w14:textId="06D25FCF" w:rsidR="00AA5865" w:rsidRPr="005C35DF" w:rsidRDefault="00AA5865" w:rsidP="00AA5865">
      <w:pPr>
        <w:pStyle w:val="ListParagraph"/>
        <w:numPr>
          <w:ilvl w:val="0"/>
          <w:numId w:val="1"/>
        </w:numPr>
        <w:bidi/>
        <w:rPr>
          <w:sz w:val="28"/>
          <w:szCs w:val="28"/>
        </w:rPr>
      </w:pPr>
      <w:r w:rsidRPr="005C35DF">
        <w:rPr>
          <w:rFonts w:hint="cs"/>
          <w:sz w:val="28"/>
          <w:szCs w:val="28"/>
          <w:rtl/>
        </w:rPr>
        <w:t xml:space="preserve">שבת יח. ת"ר פותקין מים לגינה ע"ש עם חשיכה ומתמלאת והולכת כל היום כולו. ומניחין מוגמר תחת הכלים ע"ש ומתגמרין והולכין כל היום כולו ומניחין גפרית תחת הכלים ע"ש עם חשיכה ומתגפרין והולכין כל השבת כולה ומניחין קילור ע"ג העין ואספלנית על גבי מכה ע"ש עם חשיכה ומתרפאת והולכת כל היום כולו אבל אין נותנין חטין לתוך הריחים של מים אלא בכדי שיטחנו מבעוד יום מאי טעמא אמר רבה מפני </w:t>
      </w:r>
      <w:r w:rsidRPr="005C35DF">
        <w:rPr>
          <w:rFonts w:hint="cs"/>
          <w:b/>
          <w:bCs/>
          <w:sz w:val="28"/>
          <w:szCs w:val="28"/>
          <w:rtl/>
        </w:rPr>
        <w:t>שמשמעת קול</w:t>
      </w:r>
      <w:r w:rsidRPr="005C35DF">
        <w:rPr>
          <w:rFonts w:hint="cs"/>
          <w:sz w:val="28"/>
          <w:szCs w:val="28"/>
          <w:rtl/>
        </w:rPr>
        <w:t xml:space="preserve"> א"ל רב יוסף ולימא מר משום שביתת כלים אלא אמר רב יוסף משום </w:t>
      </w:r>
      <w:r w:rsidRPr="005C35DF">
        <w:rPr>
          <w:rFonts w:hint="cs"/>
          <w:b/>
          <w:bCs/>
          <w:sz w:val="28"/>
          <w:szCs w:val="28"/>
          <w:rtl/>
        </w:rPr>
        <w:t>שביתת כלים</w:t>
      </w:r>
      <w:r w:rsidRPr="005C35DF">
        <w:rPr>
          <w:rFonts w:hint="cs"/>
          <w:sz w:val="28"/>
          <w:szCs w:val="28"/>
          <w:rtl/>
        </w:rPr>
        <w:t xml:space="preserve"> והשתא דאמר רב אושעיא אמר רב אסי מאן תנא שביתת כלים דאורייתא ב"ש היא ולא ב"ה.</w:t>
      </w:r>
    </w:p>
    <w:p w14:paraId="4FB23A40" w14:textId="67BFE15E" w:rsidR="00AA5865" w:rsidRPr="005C35DF" w:rsidRDefault="00AA5865" w:rsidP="00AA5865">
      <w:pPr>
        <w:pStyle w:val="ListParagraph"/>
        <w:numPr>
          <w:ilvl w:val="0"/>
          <w:numId w:val="1"/>
        </w:numPr>
        <w:bidi/>
        <w:rPr>
          <w:sz w:val="28"/>
          <w:szCs w:val="28"/>
        </w:rPr>
      </w:pPr>
      <w:r w:rsidRPr="005C35DF">
        <w:rPr>
          <w:rFonts w:hint="cs"/>
          <w:sz w:val="28"/>
          <w:szCs w:val="28"/>
          <w:rtl/>
        </w:rPr>
        <w:t xml:space="preserve">ופירש </w:t>
      </w:r>
      <w:r w:rsidRPr="005C35DF">
        <w:rPr>
          <w:rFonts w:hint="cs"/>
          <w:b/>
          <w:bCs/>
          <w:sz w:val="28"/>
          <w:szCs w:val="28"/>
          <w:rtl/>
        </w:rPr>
        <w:t>רש"י</w:t>
      </w:r>
      <w:r w:rsidRPr="005C35DF">
        <w:rPr>
          <w:rFonts w:hint="cs"/>
          <w:sz w:val="28"/>
          <w:szCs w:val="28"/>
          <w:rtl/>
        </w:rPr>
        <w:t xml:space="preserve"> ענין השמעת קול וז"ל </w:t>
      </w:r>
      <w:r w:rsidRPr="005C35DF">
        <w:rPr>
          <w:sz w:val="28"/>
          <w:szCs w:val="28"/>
          <w:rtl/>
        </w:rPr>
        <w:t>–</w:t>
      </w:r>
      <w:r w:rsidRPr="005C35DF">
        <w:rPr>
          <w:rFonts w:hint="cs"/>
          <w:sz w:val="28"/>
          <w:szCs w:val="28"/>
          <w:rtl/>
        </w:rPr>
        <w:t xml:space="preserve"> </w:t>
      </w:r>
      <w:r w:rsidRPr="005C35DF">
        <w:rPr>
          <w:rFonts w:hint="cs"/>
          <w:b/>
          <w:bCs/>
          <w:sz w:val="28"/>
          <w:szCs w:val="28"/>
          <w:rtl/>
        </w:rPr>
        <w:t>"מפני שמשמעת את הקול ואוושא מילתא בשבת ואיכא זילותא".</w:t>
      </w:r>
    </w:p>
    <w:p w14:paraId="4735B7C7" w14:textId="7E17D22F" w:rsidR="00AA5865" w:rsidRPr="005C35DF" w:rsidRDefault="00B15132" w:rsidP="00AA5865">
      <w:pPr>
        <w:pStyle w:val="ListParagraph"/>
        <w:numPr>
          <w:ilvl w:val="0"/>
          <w:numId w:val="1"/>
        </w:numPr>
        <w:bidi/>
        <w:rPr>
          <w:sz w:val="28"/>
          <w:szCs w:val="28"/>
        </w:rPr>
      </w:pPr>
      <w:r w:rsidRPr="005C35DF">
        <w:rPr>
          <w:rFonts w:hint="cs"/>
          <w:sz w:val="28"/>
          <w:szCs w:val="28"/>
          <w:rtl/>
        </w:rPr>
        <w:t>וע' תוס' ד"ה והשתא-דר"ת פסק כרב יוסף דטעמא דאיסור טחינת ריחיים היא מפני שביתת כלים ואליבא דב"ש, אבל לדידן דלית לן איסור שביתת כלים, מותר, ולא חיישינן כלל לאיסור השמעת קול. אבל ר"ח פסק דטעמא דמילתא הוא משום השמעת קול.</w:t>
      </w:r>
    </w:p>
    <w:p w14:paraId="72E74204" w14:textId="32709F38" w:rsidR="00B15132" w:rsidRPr="005C35DF" w:rsidRDefault="00B15132" w:rsidP="00B15132">
      <w:pPr>
        <w:pStyle w:val="ListParagraph"/>
        <w:numPr>
          <w:ilvl w:val="0"/>
          <w:numId w:val="1"/>
        </w:numPr>
        <w:bidi/>
        <w:rPr>
          <w:sz w:val="28"/>
          <w:szCs w:val="28"/>
        </w:rPr>
      </w:pPr>
      <w:r w:rsidRPr="005C35DF">
        <w:rPr>
          <w:rFonts w:hint="cs"/>
          <w:sz w:val="28"/>
          <w:szCs w:val="28"/>
          <w:rtl/>
        </w:rPr>
        <w:t>וכתב הבית יוסף- "וכתבו התוספות והרא"ש שרבינו תם פסק כרב יוסף והם דחו דבריו והעלו דהלכה כרבה וכן פסק ר"ח. וכן דעת סמ"ג ו</w:t>
      </w:r>
      <w:r w:rsidR="00631145" w:rsidRPr="005C35DF">
        <w:rPr>
          <w:rFonts w:hint="cs"/>
          <w:sz w:val="28"/>
          <w:szCs w:val="28"/>
          <w:rtl/>
        </w:rPr>
        <w:t>ס</w:t>
      </w:r>
      <w:r w:rsidRPr="005C35DF">
        <w:rPr>
          <w:rFonts w:hint="cs"/>
          <w:sz w:val="28"/>
          <w:szCs w:val="28"/>
          <w:rtl/>
        </w:rPr>
        <w:t>מ"ק והתרומה, וכן כתבו הגהות בפ"ו והרי"ף הביא שתי הסברות ולא הכריע והרמב"ם לא ה</w:t>
      </w:r>
      <w:r w:rsidR="00631145" w:rsidRPr="005C35DF">
        <w:rPr>
          <w:rFonts w:hint="cs"/>
          <w:sz w:val="28"/>
          <w:szCs w:val="28"/>
          <w:rtl/>
        </w:rPr>
        <w:t>זכי</w:t>
      </w:r>
      <w:r w:rsidRPr="005C35DF">
        <w:rPr>
          <w:rFonts w:hint="cs"/>
          <w:sz w:val="28"/>
          <w:szCs w:val="28"/>
          <w:rtl/>
        </w:rPr>
        <w:t>ר דין זה כלל ומשמע דסבירא ליה כרב יוסף דשרי ומשום הכי שתק מיניה דמהי תיתי לן לאסור כיון שאין אדם מוזהר על שביתת כליו כמו שכתב בפ"ו והטעם שלא ה</w:t>
      </w:r>
      <w:r w:rsidR="00631145" w:rsidRPr="005C35DF">
        <w:rPr>
          <w:rFonts w:hint="cs"/>
          <w:sz w:val="28"/>
          <w:szCs w:val="28"/>
          <w:rtl/>
        </w:rPr>
        <w:t>זכירו בהדיא הוא לפי שלא הוזכר בתלמוד בהדיא דלרב יוסף שרי ואין דרכו לכתוב אלא מה שהוזכר בתלמוד בהדיא. וסיים הב"י "ולענין הלכה כיון שהרי"ף והרמב"ם ורבינו תם מתירים ועוד דמילתא דרבנן הוא הכי נקטינן אלא שבמקום שנהגו איסור אין להתיר".</w:t>
      </w:r>
    </w:p>
    <w:p w14:paraId="2598E8D5" w14:textId="7A0A2E45" w:rsidR="00631145" w:rsidRPr="005C35DF" w:rsidRDefault="00631145" w:rsidP="00631145">
      <w:pPr>
        <w:pStyle w:val="ListParagraph"/>
        <w:numPr>
          <w:ilvl w:val="0"/>
          <w:numId w:val="1"/>
        </w:numPr>
        <w:bidi/>
        <w:rPr>
          <w:sz w:val="28"/>
          <w:szCs w:val="28"/>
        </w:rPr>
      </w:pPr>
      <w:r w:rsidRPr="005C35DF">
        <w:rPr>
          <w:rFonts w:hint="cs"/>
          <w:sz w:val="28"/>
          <w:szCs w:val="28"/>
          <w:rtl/>
        </w:rPr>
        <w:t xml:space="preserve">והרמ"א </w:t>
      </w:r>
      <w:r w:rsidRPr="005C35DF">
        <w:rPr>
          <w:rFonts w:hint="cs"/>
          <w:b/>
          <w:bCs/>
          <w:sz w:val="28"/>
          <w:szCs w:val="28"/>
          <w:rtl/>
        </w:rPr>
        <w:t>בדרכי משה</w:t>
      </w:r>
      <w:r w:rsidRPr="005C35DF">
        <w:rPr>
          <w:rFonts w:hint="cs"/>
          <w:sz w:val="28"/>
          <w:szCs w:val="28"/>
          <w:rtl/>
        </w:rPr>
        <w:t xml:space="preserve"> החמיר, "ולי נראה דמסתמא יש לנהוג איסור כדעת התוספות שדחו דברי רבינו תם מאחר שהסכימו עמהן כל בתראי דלעיל מיהו במקום שנהגו היתר אין למחות בידם".</w:t>
      </w:r>
      <w:r w:rsidR="00BD3C70" w:rsidRPr="005C35DF">
        <w:rPr>
          <w:rFonts w:hint="cs"/>
          <w:sz w:val="28"/>
          <w:szCs w:val="28"/>
          <w:rtl/>
        </w:rPr>
        <w:t xml:space="preserve"> וכן הקיל ברמ"א במקום הפסד דאז יש לסמוך על דעת המחבר דהתיר ע"ש. </w:t>
      </w:r>
    </w:p>
    <w:p w14:paraId="43ED6451" w14:textId="08F8CFE7" w:rsidR="00631145" w:rsidRPr="005C35DF" w:rsidRDefault="00631145" w:rsidP="00631145">
      <w:pPr>
        <w:pStyle w:val="ListParagraph"/>
        <w:numPr>
          <w:ilvl w:val="0"/>
          <w:numId w:val="1"/>
        </w:numPr>
        <w:bidi/>
        <w:rPr>
          <w:sz w:val="28"/>
          <w:szCs w:val="28"/>
        </w:rPr>
      </w:pPr>
      <w:r w:rsidRPr="005C35DF">
        <w:rPr>
          <w:rFonts w:hint="cs"/>
          <w:sz w:val="28"/>
          <w:szCs w:val="28"/>
          <w:rtl/>
        </w:rPr>
        <w:t xml:space="preserve">וע' ספר </w:t>
      </w:r>
      <w:r w:rsidRPr="005C35DF">
        <w:rPr>
          <w:rFonts w:hint="cs"/>
          <w:b/>
          <w:bCs/>
          <w:sz w:val="28"/>
          <w:szCs w:val="28"/>
          <w:rtl/>
        </w:rPr>
        <w:t>'יחוה דעת'</w:t>
      </w:r>
      <w:r w:rsidRPr="005C35DF">
        <w:rPr>
          <w:rFonts w:hint="cs"/>
          <w:sz w:val="28"/>
          <w:szCs w:val="28"/>
          <w:rtl/>
        </w:rPr>
        <w:t xml:space="preserve"> מרב עבדיה יוסף ז"ל, דנשאל אודות מכונת כביסה </w:t>
      </w:r>
      <w:r w:rsidR="00AC2C0C" w:rsidRPr="005C35DF">
        <w:rPr>
          <w:rFonts w:hint="cs"/>
          <w:sz w:val="28"/>
          <w:szCs w:val="28"/>
          <w:rtl/>
        </w:rPr>
        <w:t>מערב שבת לתוך שבת, וכתב דלבני ספרדים מותרין, כדעת מרן בית יוסף בשו"ע, ולאחינו האשכנזים נוהגין כדעת רמ"א להחמיר, אלא אם כן יש צורך בדבר".</w:t>
      </w:r>
    </w:p>
    <w:p w14:paraId="4C4C8F55" w14:textId="5A52A2AF" w:rsidR="00AC2C0C" w:rsidRPr="005C35DF" w:rsidRDefault="00AC2C0C" w:rsidP="00AC2C0C">
      <w:pPr>
        <w:pStyle w:val="ListParagraph"/>
        <w:numPr>
          <w:ilvl w:val="0"/>
          <w:numId w:val="1"/>
        </w:numPr>
        <w:bidi/>
        <w:rPr>
          <w:sz w:val="28"/>
          <w:szCs w:val="28"/>
        </w:rPr>
      </w:pPr>
      <w:r w:rsidRPr="005C35DF">
        <w:rPr>
          <w:rFonts w:hint="cs"/>
          <w:sz w:val="28"/>
          <w:szCs w:val="28"/>
          <w:rtl/>
        </w:rPr>
        <w:t xml:space="preserve">מובא בדרכי תשובה, וגם בהרמ"א, </w:t>
      </w:r>
      <w:r w:rsidRPr="005C35DF">
        <w:rPr>
          <w:rFonts w:hint="cs"/>
          <w:b/>
          <w:bCs/>
          <w:sz w:val="28"/>
          <w:szCs w:val="28"/>
          <w:rtl/>
        </w:rPr>
        <w:t>ספר האגור,</w:t>
      </w:r>
      <w:r w:rsidRPr="005C35DF">
        <w:rPr>
          <w:rFonts w:hint="cs"/>
          <w:sz w:val="28"/>
          <w:szCs w:val="28"/>
          <w:rtl/>
        </w:rPr>
        <w:t xml:space="preserve"> וז"ל, "נשאל מורי אבי מהרר"י לנדא על זוג המקשקש לשעות עשוי ע"י משקולות אם מותר להכינו להעריכו כדי שילך ויקשקש כל השבת כי שמא יש לדמות לנותן חטים לרחיים. והשיב נראה לי עיקר טעמא דאוושא מלתא כמו שפירשו תוספות שנץ וספר התרומה וסמ"ג שפירשו על אוושא מלתא שיאמרו רחיים של פלוני טוחנים בשבת דס</w:t>
      </w:r>
      <w:r w:rsidR="00BD3C70" w:rsidRPr="005C35DF">
        <w:rPr>
          <w:rFonts w:hint="cs"/>
          <w:sz w:val="28"/>
          <w:szCs w:val="28"/>
          <w:rtl/>
        </w:rPr>
        <w:t>ב</w:t>
      </w:r>
      <w:r w:rsidRPr="005C35DF">
        <w:rPr>
          <w:rFonts w:hint="cs"/>
          <w:sz w:val="28"/>
          <w:szCs w:val="28"/>
          <w:rtl/>
        </w:rPr>
        <w:t xml:space="preserve">ירי בשבת </w:t>
      </w:r>
      <w:r w:rsidRPr="005C35DF">
        <w:rPr>
          <w:rFonts w:hint="cs"/>
          <w:sz w:val="28"/>
          <w:szCs w:val="28"/>
          <w:rtl/>
        </w:rPr>
        <w:lastRenderedPageBreak/>
        <w:t>נתן בהם חטין וא"כ טעמא זה לא שייכא כלל גבי זוג המקשקש שהכל יודעים שרגילים לתקנן בכל יום על יום של אחריו ובאותו היום שהוא מקשקש אין מתקנין אותו כלל. וכן יש לפסוק הלכה למעשה וכן עמא דבר עכ"ל".</w:t>
      </w:r>
    </w:p>
    <w:p w14:paraId="2F380564" w14:textId="51E144FB" w:rsidR="00BD3C70" w:rsidRPr="005C35DF" w:rsidRDefault="00BD3C70" w:rsidP="00BD3C70">
      <w:pPr>
        <w:pStyle w:val="ListParagraph"/>
        <w:numPr>
          <w:ilvl w:val="0"/>
          <w:numId w:val="1"/>
        </w:numPr>
        <w:bidi/>
        <w:rPr>
          <w:sz w:val="28"/>
          <w:szCs w:val="28"/>
        </w:rPr>
      </w:pPr>
      <w:r w:rsidRPr="005C35DF">
        <w:rPr>
          <w:rFonts w:hint="cs"/>
          <w:sz w:val="28"/>
          <w:szCs w:val="28"/>
          <w:rtl/>
        </w:rPr>
        <w:t xml:space="preserve">וע' </w:t>
      </w:r>
      <w:r w:rsidRPr="005C35DF">
        <w:rPr>
          <w:rFonts w:hint="cs"/>
          <w:b/>
          <w:bCs/>
          <w:sz w:val="28"/>
          <w:szCs w:val="28"/>
          <w:rtl/>
        </w:rPr>
        <w:t>חזון יחזקאל</w:t>
      </w:r>
      <w:r w:rsidRPr="005C35DF">
        <w:rPr>
          <w:rFonts w:hint="cs"/>
          <w:sz w:val="28"/>
          <w:szCs w:val="28"/>
          <w:rtl/>
        </w:rPr>
        <w:t xml:space="preserve"> מסכת שבת שהסביר הדברים, "ויש לחקור אם הזילותא היא השמעת </w:t>
      </w:r>
      <w:r w:rsidRPr="005C35DF">
        <w:rPr>
          <w:rFonts w:hint="cs"/>
          <w:b/>
          <w:bCs/>
          <w:sz w:val="28"/>
          <w:szCs w:val="28"/>
          <w:rtl/>
        </w:rPr>
        <w:t>הקול עצמה,</w:t>
      </w:r>
      <w:r w:rsidRPr="005C35DF">
        <w:rPr>
          <w:rFonts w:hint="cs"/>
          <w:sz w:val="28"/>
          <w:szCs w:val="28"/>
          <w:rtl/>
        </w:rPr>
        <w:t xml:space="preserve"> או הזילותא היא כיון דאוושא מילתא יש כאן זלזול בדיני שבת, </w:t>
      </w:r>
      <w:r w:rsidRPr="005C35DF">
        <w:rPr>
          <w:rFonts w:hint="cs"/>
          <w:b/>
          <w:bCs/>
          <w:sz w:val="28"/>
          <w:szCs w:val="28"/>
          <w:rtl/>
        </w:rPr>
        <w:t>שיאמרו שבשבת התחיל המלאכה".</w:t>
      </w:r>
      <w:r w:rsidRPr="005C35DF">
        <w:rPr>
          <w:rFonts w:hint="cs"/>
          <w:sz w:val="28"/>
          <w:szCs w:val="28"/>
          <w:rtl/>
        </w:rPr>
        <w:t xml:space="preserve"> ואחר שהביא שם ההתיר של האגור לגבי שעון המקשקש לשעות, כתב, "הלא מוכח מהכא שהזילותא היא שיש כאן זלזול בשבת שיאמרו </w:t>
      </w:r>
      <w:r w:rsidRPr="005C35DF">
        <w:rPr>
          <w:rFonts w:hint="cs"/>
          <w:b/>
          <w:bCs/>
          <w:sz w:val="28"/>
          <w:szCs w:val="28"/>
          <w:rtl/>
        </w:rPr>
        <w:t>שבשבת התחיל המלאכה.</w:t>
      </w:r>
      <w:r w:rsidRPr="005C35DF">
        <w:rPr>
          <w:rFonts w:hint="cs"/>
          <w:sz w:val="28"/>
          <w:szCs w:val="28"/>
          <w:rtl/>
        </w:rPr>
        <w:t xml:space="preserve"> ולפי זה, אין השמעת קול אסורה אלא בדבר שיש בו איסור לעשותו בשבת".</w:t>
      </w:r>
    </w:p>
    <w:p w14:paraId="4A202ADF" w14:textId="2EFAB6EB" w:rsidR="00BD3C70" w:rsidRPr="005C35DF" w:rsidRDefault="00704A07" w:rsidP="00BD3C70">
      <w:pPr>
        <w:pStyle w:val="ListParagraph"/>
        <w:numPr>
          <w:ilvl w:val="0"/>
          <w:numId w:val="1"/>
        </w:numPr>
        <w:bidi/>
        <w:rPr>
          <w:sz w:val="28"/>
          <w:szCs w:val="28"/>
        </w:rPr>
      </w:pPr>
      <w:r w:rsidRPr="005C35DF">
        <w:rPr>
          <w:rFonts w:hint="cs"/>
          <w:sz w:val="28"/>
          <w:szCs w:val="28"/>
          <w:rtl/>
        </w:rPr>
        <w:t xml:space="preserve">ע' </w:t>
      </w:r>
      <w:r w:rsidRPr="005C35DF">
        <w:rPr>
          <w:rFonts w:hint="cs"/>
          <w:b/>
          <w:bCs/>
          <w:sz w:val="28"/>
          <w:szCs w:val="28"/>
          <w:rtl/>
        </w:rPr>
        <w:t>אגרות משה</w:t>
      </w:r>
      <w:r w:rsidRPr="005C35DF">
        <w:rPr>
          <w:rFonts w:hint="cs"/>
          <w:sz w:val="28"/>
          <w:szCs w:val="28"/>
          <w:rtl/>
        </w:rPr>
        <w:t xml:space="preserve"> חלק ד' סמימן ע' העמדת שעון מעורר בע"ש שיצלצל בשבת </w:t>
      </w:r>
      <w:r w:rsidRPr="005C35DF">
        <w:rPr>
          <w:sz w:val="28"/>
          <w:szCs w:val="28"/>
          <w:rtl/>
        </w:rPr>
        <w:t>–</w:t>
      </w:r>
      <w:r w:rsidRPr="005C35DF">
        <w:rPr>
          <w:rFonts w:hint="cs"/>
          <w:sz w:val="28"/>
          <w:szCs w:val="28"/>
          <w:rtl/>
        </w:rPr>
        <w:t xml:space="preserve"> הנה אם הוא קול כזה שלא נשמע אלא בחדרו שהוא לעצמו אין בזה איסור אבל אם נשמע גם חוץ מחדרו שנשמע להרבה הלנים בביתו וכ"ש כשנשמע לחוץ אסור מצד גזירת השמעת קול דנתינת חטין לתוך רחים של מים כשיטחנו בשבת כדאמר רבה הטעם בשבת דף יח דאושא מלתא ואיפסק ברמ"א ס' רנ"ב ס"ה ומסיק טעם למה שמותר להעמיד כלי משקולת אע"פ שמשמיע קול להודיע השעות בשבת כי הכל יודעין שדרכן להעמידו מאתמול וכן הביא הב"י ס"ס של"ח מהאגור הרי אף שהוא קול הנעשה בבית ואינו גדול כל כך כקול רחיים, המי היה אסור אי לאו הטעם דהדרך הוא להעמדי אף בחול פעם אחת במעל"ע ולא יחשדו שעשה זאת בשבת, שא"כ הוא כמפורש שהעמדת השעון להקיץ בבקר הוא דבר שעושין בחול דוקא בלילה בעת שהולך לישן הרי אם נשמע לחוץ או אף בבית בשאר החדרים כשיש שם עוד אינשי היה אוסר". </w:t>
      </w:r>
    </w:p>
    <w:p w14:paraId="63482A43" w14:textId="769C8702" w:rsidR="00704A07" w:rsidRPr="005C35DF" w:rsidRDefault="004D1589" w:rsidP="00704A07">
      <w:pPr>
        <w:pStyle w:val="ListParagraph"/>
        <w:numPr>
          <w:ilvl w:val="0"/>
          <w:numId w:val="1"/>
        </w:numPr>
        <w:bidi/>
        <w:rPr>
          <w:sz w:val="28"/>
          <w:szCs w:val="28"/>
        </w:rPr>
      </w:pPr>
      <w:r w:rsidRPr="005C35DF">
        <w:rPr>
          <w:rFonts w:hint="cs"/>
          <w:sz w:val="28"/>
          <w:szCs w:val="28"/>
          <w:rtl/>
        </w:rPr>
        <w:t>השמירת שבת כהלכתה התיר, ואיתא בספר 'אז נדברו'  חלק ט- סי סד דהמנהג להקל לגבי שעון מעורר.</w:t>
      </w:r>
    </w:p>
    <w:p w14:paraId="786C0FC1" w14:textId="126364C1" w:rsidR="004D1589" w:rsidRPr="005C35DF" w:rsidRDefault="004D1589" w:rsidP="004D1589">
      <w:pPr>
        <w:pStyle w:val="ListParagraph"/>
        <w:numPr>
          <w:ilvl w:val="0"/>
          <w:numId w:val="1"/>
        </w:numPr>
        <w:bidi/>
        <w:rPr>
          <w:sz w:val="28"/>
          <w:szCs w:val="28"/>
        </w:rPr>
      </w:pPr>
      <w:r w:rsidRPr="005C35DF">
        <w:rPr>
          <w:rFonts w:hint="cs"/>
          <w:sz w:val="28"/>
          <w:szCs w:val="28"/>
          <w:rtl/>
        </w:rPr>
        <w:t xml:space="preserve">כתבו הפוסקים דאסור להעמיד מכונית כביסה, או כביסת כלים </w:t>
      </w:r>
      <w:r w:rsidRPr="005C35DF">
        <w:rPr>
          <w:sz w:val="28"/>
          <w:szCs w:val="28"/>
        </w:rPr>
        <w:t xml:space="preserve">dishwasher </w:t>
      </w:r>
      <w:r w:rsidRPr="005C35DF">
        <w:rPr>
          <w:rFonts w:hint="cs"/>
          <w:sz w:val="28"/>
          <w:szCs w:val="28"/>
          <w:rtl/>
        </w:rPr>
        <w:t xml:space="preserve"> ע"י שעון, דכיון דעושה קול, אסור משום השמעת קול. </w:t>
      </w:r>
      <w:r w:rsidR="008438A9" w:rsidRPr="005C35DF">
        <w:rPr>
          <w:rFonts w:hint="cs"/>
          <w:sz w:val="28"/>
          <w:szCs w:val="28"/>
          <w:rtl/>
        </w:rPr>
        <w:t>כיון דהתשמיש רגיל הוא לטפל בו בעת שימושו. ולא מזמן קודם.</w:t>
      </w:r>
    </w:p>
    <w:p w14:paraId="092C414D" w14:textId="2FA33DA2" w:rsidR="004D1589" w:rsidRPr="005C35DF" w:rsidRDefault="004D1589" w:rsidP="004D1589">
      <w:pPr>
        <w:pStyle w:val="ListParagraph"/>
        <w:numPr>
          <w:ilvl w:val="0"/>
          <w:numId w:val="1"/>
        </w:numPr>
        <w:bidi/>
        <w:rPr>
          <w:sz w:val="28"/>
          <w:szCs w:val="28"/>
        </w:rPr>
      </w:pPr>
      <w:r w:rsidRPr="005C35DF">
        <w:rPr>
          <w:rFonts w:hint="cs"/>
          <w:sz w:val="28"/>
          <w:szCs w:val="28"/>
          <w:rtl/>
        </w:rPr>
        <w:t xml:space="preserve">ודנין הפוסקים על </w:t>
      </w:r>
      <w:r w:rsidR="008438A9" w:rsidRPr="005C35DF">
        <w:rPr>
          <w:sz w:val="28"/>
          <w:szCs w:val="28"/>
        </w:rPr>
        <w:t xml:space="preserve">air conditioner </w:t>
      </w:r>
      <w:r w:rsidR="008438A9" w:rsidRPr="005C35DF">
        <w:rPr>
          <w:rFonts w:hint="cs"/>
          <w:sz w:val="28"/>
          <w:szCs w:val="28"/>
          <w:rtl/>
        </w:rPr>
        <w:t xml:space="preserve"> למה מותר, הלא עושה רעש? וצ"ל דגם על זה שייך סברת האגור, דדרך הוא לסדרו מאתמול על זמן מרובה.</w:t>
      </w:r>
    </w:p>
    <w:p w14:paraId="24802D98" w14:textId="01C990B0" w:rsidR="008438A9" w:rsidRPr="005C35DF" w:rsidRDefault="008438A9" w:rsidP="008438A9">
      <w:pPr>
        <w:bidi/>
        <w:rPr>
          <w:sz w:val="28"/>
          <w:szCs w:val="28"/>
          <w:rtl/>
        </w:rPr>
      </w:pPr>
    </w:p>
    <w:p w14:paraId="2CC069A2" w14:textId="6CA14072" w:rsidR="008438A9" w:rsidRPr="005C35DF" w:rsidRDefault="008438A9" w:rsidP="008438A9">
      <w:pPr>
        <w:bidi/>
        <w:rPr>
          <w:sz w:val="28"/>
          <w:szCs w:val="28"/>
          <w:rtl/>
        </w:rPr>
      </w:pPr>
    </w:p>
    <w:p w14:paraId="01324908" w14:textId="69BC5D04" w:rsidR="008438A9" w:rsidRPr="005C35DF" w:rsidRDefault="008438A9" w:rsidP="008438A9">
      <w:pPr>
        <w:rPr>
          <w:sz w:val="28"/>
          <w:szCs w:val="28"/>
        </w:rPr>
      </w:pPr>
      <w:r w:rsidRPr="005C35DF">
        <w:rPr>
          <w:sz w:val="28"/>
          <w:szCs w:val="28"/>
        </w:rPr>
        <w:t>Having appliances run on Shabbos</w:t>
      </w:r>
    </w:p>
    <w:p w14:paraId="7A4953F7" w14:textId="4DDA0095" w:rsidR="008438A9" w:rsidRPr="005C35DF" w:rsidRDefault="008438A9" w:rsidP="008438A9">
      <w:pPr>
        <w:pStyle w:val="ListParagraph"/>
        <w:numPr>
          <w:ilvl w:val="0"/>
          <w:numId w:val="2"/>
        </w:numPr>
        <w:rPr>
          <w:sz w:val="28"/>
          <w:szCs w:val="28"/>
        </w:rPr>
      </w:pPr>
      <w:r w:rsidRPr="005C35DF">
        <w:rPr>
          <w:sz w:val="28"/>
          <w:szCs w:val="28"/>
        </w:rPr>
        <w:t xml:space="preserve">The </w:t>
      </w:r>
      <w:proofErr w:type="spellStart"/>
      <w:r w:rsidRPr="005C35DF">
        <w:rPr>
          <w:sz w:val="28"/>
          <w:szCs w:val="28"/>
        </w:rPr>
        <w:t>gemara</w:t>
      </w:r>
      <w:proofErr w:type="spellEnd"/>
      <w:r w:rsidRPr="005C35DF">
        <w:rPr>
          <w:sz w:val="28"/>
          <w:szCs w:val="28"/>
        </w:rPr>
        <w:t xml:space="preserve"> gives various examples of starting a </w:t>
      </w:r>
      <w:proofErr w:type="spellStart"/>
      <w:r w:rsidRPr="005C35DF">
        <w:rPr>
          <w:sz w:val="28"/>
          <w:szCs w:val="28"/>
        </w:rPr>
        <w:t>melacha</w:t>
      </w:r>
      <w:proofErr w:type="spellEnd"/>
      <w:r w:rsidRPr="005C35DF">
        <w:rPr>
          <w:sz w:val="28"/>
          <w:szCs w:val="28"/>
        </w:rPr>
        <w:t xml:space="preserve"> before Shabbos, and having it complete itself over Shabbos. Such as smoking clothing to give them a scent, or smoking silver to highlight the engravings. </w:t>
      </w:r>
      <w:proofErr w:type="gramStart"/>
      <w:r w:rsidRPr="005C35DF">
        <w:rPr>
          <w:sz w:val="28"/>
          <w:szCs w:val="28"/>
        </w:rPr>
        <w:t>However</w:t>
      </w:r>
      <w:proofErr w:type="gramEnd"/>
      <w:r w:rsidRPr="005C35DF">
        <w:rPr>
          <w:sz w:val="28"/>
          <w:szCs w:val="28"/>
        </w:rPr>
        <w:t xml:space="preserve"> one may not have a mill stone operating Shabbos.</w:t>
      </w:r>
    </w:p>
    <w:p w14:paraId="3F55346A" w14:textId="639A5A60" w:rsidR="008438A9" w:rsidRPr="005C35DF" w:rsidRDefault="008438A9" w:rsidP="008438A9">
      <w:pPr>
        <w:pStyle w:val="ListParagraph"/>
        <w:numPr>
          <w:ilvl w:val="0"/>
          <w:numId w:val="2"/>
        </w:numPr>
        <w:rPr>
          <w:sz w:val="28"/>
          <w:szCs w:val="28"/>
        </w:rPr>
      </w:pPr>
      <w:r w:rsidRPr="005C35DF">
        <w:rPr>
          <w:sz w:val="28"/>
          <w:szCs w:val="28"/>
        </w:rPr>
        <w:lastRenderedPageBreak/>
        <w:t xml:space="preserve">Raba says the reason is because the machine ‘makes noise’. </w:t>
      </w:r>
      <w:proofErr w:type="spellStart"/>
      <w:r w:rsidRPr="005C35DF">
        <w:rPr>
          <w:sz w:val="28"/>
          <w:szCs w:val="28"/>
        </w:rPr>
        <w:t>Rashi</w:t>
      </w:r>
      <w:proofErr w:type="spellEnd"/>
      <w:r w:rsidRPr="005C35DF">
        <w:rPr>
          <w:sz w:val="28"/>
          <w:szCs w:val="28"/>
        </w:rPr>
        <w:t xml:space="preserve"> explains that it detracts from the honor of Shabbos, and therefore is forbidden to have running during Shabbos.</w:t>
      </w:r>
    </w:p>
    <w:p w14:paraId="338A0C50" w14:textId="546E5906" w:rsidR="008438A9" w:rsidRPr="005C35DF" w:rsidRDefault="008438A9" w:rsidP="008438A9">
      <w:pPr>
        <w:pStyle w:val="ListParagraph"/>
        <w:numPr>
          <w:ilvl w:val="0"/>
          <w:numId w:val="2"/>
        </w:numPr>
        <w:rPr>
          <w:sz w:val="28"/>
          <w:szCs w:val="28"/>
        </w:rPr>
      </w:pPr>
      <w:proofErr w:type="spellStart"/>
      <w:r w:rsidRPr="005C35DF">
        <w:rPr>
          <w:sz w:val="28"/>
          <w:szCs w:val="28"/>
        </w:rPr>
        <w:t>Rav</w:t>
      </w:r>
      <w:proofErr w:type="spellEnd"/>
      <w:r w:rsidRPr="005C35DF">
        <w:rPr>
          <w:sz w:val="28"/>
          <w:szCs w:val="28"/>
        </w:rPr>
        <w:t xml:space="preserve"> Yosef says that is not the reason at all, but rather the Mishna subscribes with </w:t>
      </w:r>
      <w:proofErr w:type="spellStart"/>
      <w:r w:rsidRPr="005C35DF">
        <w:rPr>
          <w:sz w:val="28"/>
          <w:szCs w:val="28"/>
        </w:rPr>
        <w:t>Beis</w:t>
      </w:r>
      <w:proofErr w:type="spellEnd"/>
      <w:r w:rsidRPr="005C35DF">
        <w:rPr>
          <w:sz w:val="28"/>
          <w:szCs w:val="28"/>
        </w:rPr>
        <w:t xml:space="preserve"> </w:t>
      </w:r>
      <w:proofErr w:type="spellStart"/>
      <w:r w:rsidRPr="005C35DF">
        <w:rPr>
          <w:sz w:val="28"/>
          <w:szCs w:val="28"/>
        </w:rPr>
        <w:t>Shamai’s</w:t>
      </w:r>
      <w:proofErr w:type="spellEnd"/>
      <w:r w:rsidRPr="005C35DF">
        <w:rPr>
          <w:sz w:val="28"/>
          <w:szCs w:val="28"/>
        </w:rPr>
        <w:t xml:space="preserve"> view that one is prohibited from having his machines work for him over Shabbos.</w:t>
      </w:r>
    </w:p>
    <w:p w14:paraId="285A261B" w14:textId="2C745E79" w:rsidR="008438A9" w:rsidRPr="005C35DF" w:rsidRDefault="008438A9" w:rsidP="008438A9">
      <w:pPr>
        <w:pStyle w:val="ListParagraph"/>
        <w:numPr>
          <w:ilvl w:val="0"/>
          <w:numId w:val="2"/>
        </w:numPr>
        <w:rPr>
          <w:sz w:val="28"/>
          <w:szCs w:val="28"/>
        </w:rPr>
      </w:pPr>
      <w:r w:rsidRPr="005C35DF">
        <w:rPr>
          <w:sz w:val="28"/>
          <w:szCs w:val="28"/>
        </w:rPr>
        <w:t xml:space="preserve">The </w:t>
      </w:r>
      <w:proofErr w:type="spellStart"/>
      <w:r w:rsidRPr="005C35DF">
        <w:rPr>
          <w:sz w:val="28"/>
          <w:szCs w:val="28"/>
        </w:rPr>
        <w:t>poskim</w:t>
      </w:r>
      <w:proofErr w:type="spellEnd"/>
      <w:r w:rsidRPr="005C35DF">
        <w:rPr>
          <w:sz w:val="28"/>
          <w:szCs w:val="28"/>
        </w:rPr>
        <w:t xml:space="preserve"> debate whether we rule like Raba that there </w:t>
      </w:r>
      <w:r w:rsidR="00132AA0" w:rsidRPr="005C35DF">
        <w:rPr>
          <w:sz w:val="28"/>
          <w:szCs w:val="28"/>
        </w:rPr>
        <w:t>is a</w:t>
      </w:r>
      <w:r w:rsidRPr="005C35DF">
        <w:rPr>
          <w:sz w:val="28"/>
          <w:szCs w:val="28"/>
        </w:rPr>
        <w:t xml:space="preserve"> prohibition of running noise making machines on Shabbos, or not.</w:t>
      </w:r>
    </w:p>
    <w:p w14:paraId="4A4250CD" w14:textId="6971AFCA" w:rsidR="008438A9" w:rsidRPr="005C35DF" w:rsidRDefault="008438A9" w:rsidP="008438A9">
      <w:pPr>
        <w:pStyle w:val="ListParagraph"/>
        <w:numPr>
          <w:ilvl w:val="0"/>
          <w:numId w:val="2"/>
        </w:numPr>
        <w:rPr>
          <w:sz w:val="28"/>
          <w:szCs w:val="28"/>
        </w:rPr>
      </w:pPr>
      <w:r w:rsidRPr="005C35DF">
        <w:rPr>
          <w:sz w:val="28"/>
          <w:szCs w:val="28"/>
        </w:rPr>
        <w:t xml:space="preserve">The Shulchan </w:t>
      </w:r>
      <w:proofErr w:type="spellStart"/>
      <w:r w:rsidRPr="005C35DF">
        <w:rPr>
          <w:sz w:val="28"/>
          <w:szCs w:val="28"/>
        </w:rPr>
        <w:t>aruch</w:t>
      </w:r>
      <w:proofErr w:type="spellEnd"/>
      <w:r w:rsidRPr="005C35DF">
        <w:rPr>
          <w:sz w:val="28"/>
          <w:szCs w:val="28"/>
        </w:rPr>
        <w:t xml:space="preserve"> rules leniently, while the Rama rules stringently.</w:t>
      </w:r>
    </w:p>
    <w:p w14:paraId="4971CF4B" w14:textId="41C54869" w:rsidR="008438A9" w:rsidRPr="005C35DF" w:rsidRDefault="008438A9" w:rsidP="008438A9">
      <w:pPr>
        <w:pStyle w:val="ListParagraph"/>
        <w:numPr>
          <w:ilvl w:val="0"/>
          <w:numId w:val="2"/>
        </w:numPr>
        <w:rPr>
          <w:sz w:val="28"/>
          <w:szCs w:val="28"/>
        </w:rPr>
      </w:pPr>
      <w:proofErr w:type="spellStart"/>
      <w:r w:rsidRPr="005C35DF">
        <w:rPr>
          <w:sz w:val="28"/>
          <w:szCs w:val="28"/>
        </w:rPr>
        <w:t>Rav</w:t>
      </w:r>
      <w:proofErr w:type="spellEnd"/>
      <w:r w:rsidRPr="005C35DF">
        <w:rPr>
          <w:sz w:val="28"/>
          <w:szCs w:val="28"/>
        </w:rPr>
        <w:t xml:space="preserve"> </w:t>
      </w:r>
      <w:proofErr w:type="spellStart"/>
      <w:r w:rsidRPr="005C35DF">
        <w:rPr>
          <w:sz w:val="28"/>
          <w:szCs w:val="28"/>
        </w:rPr>
        <w:t>Avadiah</w:t>
      </w:r>
      <w:proofErr w:type="spellEnd"/>
      <w:r w:rsidRPr="005C35DF">
        <w:rPr>
          <w:sz w:val="28"/>
          <w:szCs w:val="28"/>
        </w:rPr>
        <w:t xml:space="preserve"> Yosef therefore says that for </w:t>
      </w:r>
      <w:proofErr w:type="spellStart"/>
      <w:r w:rsidRPr="005C35DF">
        <w:rPr>
          <w:sz w:val="28"/>
          <w:szCs w:val="28"/>
        </w:rPr>
        <w:t>Sefardim</w:t>
      </w:r>
      <w:proofErr w:type="spellEnd"/>
      <w:r w:rsidRPr="005C35DF">
        <w:rPr>
          <w:sz w:val="28"/>
          <w:szCs w:val="28"/>
        </w:rPr>
        <w:t xml:space="preserve"> it is permitted, while for Ashkenazim is </w:t>
      </w:r>
      <w:proofErr w:type="spellStart"/>
      <w:r w:rsidRPr="005C35DF">
        <w:rPr>
          <w:sz w:val="28"/>
          <w:szCs w:val="28"/>
        </w:rPr>
        <w:t>is</w:t>
      </w:r>
      <w:proofErr w:type="spellEnd"/>
      <w:r w:rsidRPr="005C35DF">
        <w:rPr>
          <w:sz w:val="28"/>
          <w:szCs w:val="28"/>
        </w:rPr>
        <w:t xml:space="preserve"> </w:t>
      </w:r>
      <w:r w:rsidR="00132AA0" w:rsidRPr="005C35DF">
        <w:rPr>
          <w:sz w:val="28"/>
          <w:szCs w:val="28"/>
        </w:rPr>
        <w:t>prohibited</w:t>
      </w:r>
      <w:r w:rsidRPr="005C35DF">
        <w:rPr>
          <w:sz w:val="28"/>
          <w:szCs w:val="28"/>
        </w:rPr>
        <w:t>.</w:t>
      </w:r>
    </w:p>
    <w:p w14:paraId="42C919AE" w14:textId="09CBE276" w:rsidR="008438A9" w:rsidRPr="005C35DF" w:rsidRDefault="00132AA0" w:rsidP="008438A9">
      <w:pPr>
        <w:pStyle w:val="ListParagraph"/>
        <w:numPr>
          <w:ilvl w:val="0"/>
          <w:numId w:val="2"/>
        </w:numPr>
        <w:rPr>
          <w:sz w:val="28"/>
          <w:szCs w:val="28"/>
        </w:rPr>
      </w:pPr>
      <w:r w:rsidRPr="005C35DF">
        <w:rPr>
          <w:sz w:val="28"/>
          <w:szCs w:val="28"/>
        </w:rPr>
        <w:t>The Rama brings from the ‘</w:t>
      </w:r>
      <w:proofErr w:type="spellStart"/>
      <w:r w:rsidRPr="005C35DF">
        <w:rPr>
          <w:sz w:val="28"/>
          <w:szCs w:val="28"/>
        </w:rPr>
        <w:t>Agur</w:t>
      </w:r>
      <w:proofErr w:type="spellEnd"/>
      <w:r w:rsidRPr="005C35DF">
        <w:rPr>
          <w:sz w:val="28"/>
          <w:szCs w:val="28"/>
        </w:rPr>
        <w:t>’ that it is permitted to arrange a ‘grandfather clock’ to chime on the hour before Shabbos, because the common usage is to have it arranged the day before.</w:t>
      </w:r>
    </w:p>
    <w:p w14:paraId="6DBB6FC1" w14:textId="5605364A" w:rsidR="00132AA0" w:rsidRPr="005C35DF" w:rsidRDefault="00132AA0" w:rsidP="008438A9">
      <w:pPr>
        <w:pStyle w:val="ListParagraph"/>
        <w:numPr>
          <w:ilvl w:val="0"/>
          <w:numId w:val="2"/>
        </w:numPr>
        <w:rPr>
          <w:sz w:val="28"/>
          <w:szCs w:val="28"/>
        </w:rPr>
      </w:pPr>
      <w:proofErr w:type="spellStart"/>
      <w:r w:rsidRPr="005C35DF">
        <w:rPr>
          <w:sz w:val="28"/>
          <w:szCs w:val="28"/>
        </w:rPr>
        <w:t>Rav</w:t>
      </w:r>
      <w:proofErr w:type="spellEnd"/>
      <w:r w:rsidRPr="005C35DF">
        <w:rPr>
          <w:sz w:val="28"/>
          <w:szCs w:val="28"/>
        </w:rPr>
        <w:t xml:space="preserve"> </w:t>
      </w:r>
      <w:proofErr w:type="spellStart"/>
      <w:r w:rsidRPr="005C35DF">
        <w:rPr>
          <w:sz w:val="28"/>
          <w:szCs w:val="28"/>
        </w:rPr>
        <w:t>Yechezkel</w:t>
      </w:r>
      <w:proofErr w:type="spellEnd"/>
      <w:r w:rsidRPr="005C35DF">
        <w:rPr>
          <w:sz w:val="28"/>
          <w:szCs w:val="28"/>
        </w:rPr>
        <w:t xml:space="preserve"> Abramsky derives from here, that even according to the Rama, the prohibition of having noise making machines run on Shabbos is not because the noise itself is inherently forbidden, but rather the attention it attracts will cause people to suspect that the owner is operating it on Shabbos, and not realize that it was activated before Shabbos. </w:t>
      </w:r>
      <w:proofErr w:type="gramStart"/>
      <w:r w:rsidRPr="005C35DF">
        <w:rPr>
          <w:sz w:val="28"/>
          <w:szCs w:val="28"/>
        </w:rPr>
        <w:t>Therefore</w:t>
      </w:r>
      <w:proofErr w:type="gramEnd"/>
      <w:r w:rsidRPr="005C35DF">
        <w:rPr>
          <w:sz w:val="28"/>
          <w:szCs w:val="28"/>
        </w:rPr>
        <w:t xml:space="preserve"> something that is normally arrange in advance, would be permitted to have running on Shabbos.</w:t>
      </w:r>
    </w:p>
    <w:p w14:paraId="2100A880" w14:textId="5F660384" w:rsidR="00132AA0" w:rsidRPr="005C35DF" w:rsidRDefault="00132AA0" w:rsidP="008438A9">
      <w:pPr>
        <w:pStyle w:val="ListParagraph"/>
        <w:numPr>
          <w:ilvl w:val="0"/>
          <w:numId w:val="2"/>
        </w:numPr>
        <w:rPr>
          <w:sz w:val="28"/>
          <w:szCs w:val="28"/>
        </w:rPr>
      </w:pPr>
      <w:proofErr w:type="spellStart"/>
      <w:r w:rsidRPr="005C35DF">
        <w:rPr>
          <w:sz w:val="28"/>
          <w:szCs w:val="28"/>
        </w:rPr>
        <w:t>Rav</w:t>
      </w:r>
      <w:proofErr w:type="spellEnd"/>
      <w:r w:rsidRPr="005C35DF">
        <w:rPr>
          <w:sz w:val="28"/>
          <w:szCs w:val="28"/>
        </w:rPr>
        <w:t xml:space="preserve"> Moshe Feinstein ruled that mechanical alarm clocks would be forbidden to use under this decree, because they are normally set up just the night before, and not far in advance. </w:t>
      </w:r>
      <w:proofErr w:type="spellStart"/>
      <w:r w:rsidRPr="005C35DF">
        <w:rPr>
          <w:sz w:val="28"/>
          <w:szCs w:val="28"/>
        </w:rPr>
        <w:t>Rav</w:t>
      </w:r>
      <w:proofErr w:type="spellEnd"/>
      <w:r w:rsidRPr="005C35DF">
        <w:rPr>
          <w:sz w:val="28"/>
          <w:szCs w:val="28"/>
        </w:rPr>
        <w:t xml:space="preserve"> Moshe clarifies there, that only if the noise can be heard outside the room, by other people is it subject to the decree.</w:t>
      </w:r>
    </w:p>
    <w:p w14:paraId="67A1CD9F" w14:textId="1F823983" w:rsidR="00132AA0" w:rsidRPr="005C35DF" w:rsidRDefault="00132AA0" w:rsidP="008438A9">
      <w:pPr>
        <w:pStyle w:val="ListParagraph"/>
        <w:numPr>
          <w:ilvl w:val="0"/>
          <w:numId w:val="2"/>
        </w:numPr>
        <w:rPr>
          <w:sz w:val="28"/>
          <w:szCs w:val="28"/>
        </w:rPr>
      </w:pPr>
      <w:r w:rsidRPr="005C35DF">
        <w:rPr>
          <w:sz w:val="28"/>
          <w:szCs w:val="28"/>
        </w:rPr>
        <w:t xml:space="preserve">Other </w:t>
      </w:r>
      <w:proofErr w:type="spellStart"/>
      <w:r w:rsidRPr="005C35DF">
        <w:rPr>
          <w:sz w:val="28"/>
          <w:szCs w:val="28"/>
        </w:rPr>
        <w:t>poskim</w:t>
      </w:r>
      <w:proofErr w:type="spellEnd"/>
      <w:r w:rsidRPr="005C35DF">
        <w:rPr>
          <w:sz w:val="28"/>
          <w:szCs w:val="28"/>
        </w:rPr>
        <w:t xml:space="preserve"> permit the use of an alarm clock, and it can be argued that our electronic and cellphone alarm clocks can be set far in advance and would be permitted.</w:t>
      </w:r>
    </w:p>
    <w:p w14:paraId="61E523FD" w14:textId="4B480A08" w:rsidR="00132AA0" w:rsidRPr="005C35DF" w:rsidRDefault="00AA0B61" w:rsidP="008438A9">
      <w:pPr>
        <w:pStyle w:val="ListParagraph"/>
        <w:numPr>
          <w:ilvl w:val="0"/>
          <w:numId w:val="2"/>
        </w:numPr>
        <w:rPr>
          <w:sz w:val="28"/>
          <w:szCs w:val="28"/>
        </w:rPr>
      </w:pPr>
      <w:r w:rsidRPr="005C35DF">
        <w:rPr>
          <w:sz w:val="28"/>
          <w:szCs w:val="28"/>
        </w:rPr>
        <w:t xml:space="preserve">Operating appliances such as dishwashers and laundry washer/dryers, would be prohibited under this decree, for Ashkenazim. </w:t>
      </w:r>
    </w:p>
    <w:p w14:paraId="25B5A1DC" w14:textId="563762F9" w:rsidR="00AA0B61" w:rsidRPr="005C35DF" w:rsidRDefault="00AA0B61" w:rsidP="008438A9">
      <w:pPr>
        <w:pStyle w:val="ListParagraph"/>
        <w:numPr>
          <w:ilvl w:val="0"/>
          <w:numId w:val="2"/>
        </w:numPr>
        <w:rPr>
          <w:sz w:val="28"/>
          <w:szCs w:val="28"/>
        </w:rPr>
      </w:pPr>
      <w:r w:rsidRPr="005C35DF">
        <w:rPr>
          <w:sz w:val="28"/>
          <w:szCs w:val="28"/>
        </w:rPr>
        <w:t xml:space="preserve">The custom is to be lenient regarding the use of air conditioners. This is either because they can be set in advance to operate on a thermostat, or alternatively it is considered a situation of hardship, where even the Rama would allow us to rely on the opinion of the Shulchan </w:t>
      </w:r>
      <w:proofErr w:type="spellStart"/>
      <w:r w:rsidRPr="005C35DF">
        <w:rPr>
          <w:sz w:val="28"/>
          <w:szCs w:val="28"/>
        </w:rPr>
        <w:t>Aruch</w:t>
      </w:r>
      <w:proofErr w:type="spellEnd"/>
      <w:r w:rsidRPr="005C35DF">
        <w:rPr>
          <w:sz w:val="28"/>
          <w:szCs w:val="28"/>
        </w:rPr>
        <w:t>.</w:t>
      </w:r>
    </w:p>
    <w:sectPr w:rsidR="00AA0B61" w:rsidRPr="005C3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33263"/>
    <w:multiLevelType w:val="hybridMultilevel"/>
    <w:tmpl w:val="A12ED34E"/>
    <w:lvl w:ilvl="0" w:tplc="57D615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20C59"/>
    <w:multiLevelType w:val="hybridMultilevel"/>
    <w:tmpl w:val="98C2F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65"/>
    <w:rsid w:val="00132AA0"/>
    <w:rsid w:val="003A0D74"/>
    <w:rsid w:val="004D1589"/>
    <w:rsid w:val="005C35DF"/>
    <w:rsid w:val="00631145"/>
    <w:rsid w:val="00704A07"/>
    <w:rsid w:val="008438A9"/>
    <w:rsid w:val="00AA0B61"/>
    <w:rsid w:val="00AA5865"/>
    <w:rsid w:val="00AC2C0C"/>
    <w:rsid w:val="00B15132"/>
    <w:rsid w:val="00BD3C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40AE"/>
  <w15:chartTrackingRefBased/>
  <w15:docId w15:val="{C05D8016-E69A-4597-9255-B0714C2F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8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8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A5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Burr</dc:creator>
  <cp:keywords/>
  <dc:description/>
  <cp:lastModifiedBy>Yonah Burr</cp:lastModifiedBy>
  <cp:revision>4</cp:revision>
  <dcterms:created xsi:type="dcterms:W3CDTF">2020-05-17T02:05:00Z</dcterms:created>
  <dcterms:modified xsi:type="dcterms:W3CDTF">2020-06-03T02:32:00Z</dcterms:modified>
</cp:coreProperties>
</file>